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"/>
        <w:gridCol w:w="1924"/>
        <w:gridCol w:w="1138"/>
        <w:gridCol w:w="1597"/>
        <w:gridCol w:w="616"/>
        <w:gridCol w:w="879"/>
        <w:gridCol w:w="2188"/>
        <w:gridCol w:w="1008"/>
        <w:gridCol w:w="1401"/>
        <w:gridCol w:w="1138"/>
        <w:gridCol w:w="1533"/>
        <w:gridCol w:w="1660"/>
      </w:tblGrid>
      <w:tr w:rsidR="00F45A9C" w:rsidRPr="008B0775" w:rsidTr="00F45A9C">
        <w:trPr>
          <w:trHeight w:hRule="exact" w:val="626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F45A9C">
        <w:trPr>
          <w:trHeight w:hRule="exact" w:val="2657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A1586" w:rsidRDefault="00F45A9C" w:rsidP="0088630A">
            <w:r w:rsidRPr="00F45A9C">
              <w:t>Труба насосно-компрессорная 73,02х7,01, К1 К72 , PSL-2, S бесшовная муфта оцинкованная с ДТТ по ЕТТ №5 ГОСТ Р 53366-2009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44DF9" w:rsidRDefault="00F45A9C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45A9C">
              <w:rPr>
                <w:sz w:val="22"/>
                <w:szCs w:val="22"/>
              </w:rPr>
              <w:t>1640508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CE5DE4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E5DE4">
              <w:rPr>
                <w:sz w:val="22"/>
                <w:szCs w:val="22"/>
              </w:rPr>
              <w:t>1640508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F45A9C" w:rsidP="0088630A">
            <w:r>
              <w:t>тн.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F45A9C" w:rsidP="0088630A">
            <w:r>
              <w:t>6,932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</w:t>
            </w:r>
            <w:r w:rsidRPr="008D02BD">
              <w:rPr>
                <w:rStyle w:val="af1"/>
                <w:b w:val="0"/>
                <w:sz w:val="22"/>
                <w:szCs w:val="22"/>
              </w:rPr>
              <w:t>а</w:t>
            </w:r>
            <w:r w:rsidRPr="008D02BD">
              <w:rPr>
                <w:rStyle w:val="af1"/>
                <w:b w:val="0"/>
                <w:sz w:val="22"/>
                <w:szCs w:val="22"/>
              </w:rPr>
              <w:t xml:space="preserve">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F45A9C">
        <w:trPr>
          <w:trHeight w:hRule="exact" w:val="269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272DEA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72DE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D02BD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51724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18</cp:revision>
  <cp:lastPrinted>2021-06-11T03:33:00Z</cp:lastPrinted>
  <dcterms:created xsi:type="dcterms:W3CDTF">2024-03-25T06:14:00Z</dcterms:created>
  <dcterms:modified xsi:type="dcterms:W3CDTF">2025-05-16T07:20:00Z</dcterms:modified>
</cp:coreProperties>
</file>